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A52C3" w14:textId="77777777" w:rsidR="0031061D" w:rsidRPr="00D20884" w:rsidRDefault="00644F3D" w:rsidP="00D20884">
      <w:pPr>
        <w:rPr>
          <w:rFonts w:ascii="Raleway" w:eastAsia="Raleway" w:hAnsi="Raleway" w:cs="Raleway"/>
          <w:b/>
          <w:sz w:val="40"/>
          <w:szCs w:val="40"/>
          <w:highlight w:val="white"/>
        </w:rPr>
      </w:pPr>
      <w:r w:rsidRPr="00D20884">
        <w:rPr>
          <w:rFonts w:ascii="Raleway" w:eastAsia="Raleway" w:hAnsi="Raleway" w:cs="Raleway"/>
          <w:b/>
          <w:sz w:val="40"/>
          <w:szCs w:val="40"/>
          <w:highlight w:val="white"/>
        </w:rPr>
        <w:t>Public procurement 101</w:t>
      </w:r>
    </w:p>
    <w:p w14:paraId="7FF5E84A" w14:textId="77777777" w:rsidR="0031061D" w:rsidRDefault="0031061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</w:p>
    <w:p w14:paraId="17DD5CFD" w14:textId="77777777" w:rsidR="0031061D" w:rsidRDefault="00644F3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  <w:r>
        <w:rPr>
          <w:rFonts w:ascii="Raleway" w:eastAsia="Raleway" w:hAnsi="Raleway" w:cs="Raleway"/>
          <w:sz w:val="24"/>
          <w:szCs w:val="24"/>
          <w:highlight w:val="white"/>
        </w:rPr>
        <w:t xml:space="preserve">Public procurement is the process where public authorities, such as government departments or local authorities, purchase work, goods or services from companies. ​It is governed by law – to maximise value for money – but also to ensure compliance with the </w:t>
      </w:r>
      <w:r>
        <w:rPr>
          <w:rFonts w:ascii="Raleway" w:eastAsia="Raleway" w:hAnsi="Raleway" w:cs="Raleway"/>
          <w:sz w:val="24"/>
          <w:szCs w:val="24"/>
          <w:highlight w:val="white"/>
        </w:rPr>
        <w:t xml:space="preserve">following three principles. </w:t>
      </w:r>
    </w:p>
    <w:p w14:paraId="2245245D" w14:textId="77777777" w:rsidR="0031061D" w:rsidRDefault="0031061D">
      <w:pPr>
        <w:jc w:val="both"/>
        <w:rPr>
          <w:rFonts w:ascii="Raleway" w:eastAsia="Raleway" w:hAnsi="Raleway" w:cs="Raleway"/>
          <w:b/>
          <w:sz w:val="24"/>
          <w:szCs w:val="24"/>
          <w:highlight w:val="white"/>
        </w:rPr>
      </w:pPr>
    </w:p>
    <w:p w14:paraId="5190BE14" w14:textId="77777777" w:rsidR="0031061D" w:rsidRDefault="0031061D">
      <w:pPr>
        <w:jc w:val="both"/>
        <w:rPr>
          <w:rFonts w:ascii="Raleway" w:eastAsia="Raleway" w:hAnsi="Raleway" w:cs="Raleway"/>
          <w:b/>
          <w:sz w:val="24"/>
          <w:szCs w:val="24"/>
          <w:highlight w:val="white"/>
        </w:rPr>
      </w:pPr>
    </w:p>
    <w:p w14:paraId="38D8EB3E" w14:textId="77777777" w:rsidR="0031061D" w:rsidRDefault="00644F3D">
      <w:pPr>
        <w:jc w:val="both"/>
        <w:rPr>
          <w:rFonts w:ascii="Raleway" w:eastAsia="Raleway" w:hAnsi="Raleway" w:cs="Raleway"/>
          <w:b/>
          <w:sz w:val="24"/>
          <w:szCs w:val="24"/>
          <w:highlight w:val="white"/>
        </w:rPr>
      </w:pPr>
      <w:r>
        <w:rPr>
          <w:rFonts w:ascii="Raleway" w:eastAsia="Raleway" w:hAnsi="Raleway" w:cs="Raleway"/>
          <w:b/>
          <w:sz w:val="24"/>
          <w:szCs w:val="24"/>
          <w:highlight w:val="white"/>
        </w:rPr>
        <w:t>Equal treatment ​</w:t>
      </w:r>
    </w:p>
    <w:p w14:paraId="74C58B87" w14:textId="77777777" w:rsidR="0031061D" w:rsidRDefault="00644F3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  <w:r>
        <w:rPr>
          <w:rFonts w:ascii="Raleway" w:eastAsia="Raleway" w:hAnsi="Raleway" w:cs="Raleway"/>
          <w:sz w:val="24"/>
          <w:szCs w:val="24"/>
          <w:highlight w:val="white"/>
        </w:rPr>
        <w:t>Every interested party should get the same information, treatment and same chances to submit a Bid. Public procurers have to ​use objective criteria in order to select the best party for the contract. ​</w:t>
      </w:r>
    </w:p>
    <w:p w14:paraId="5986AA5C" w14:textId="77777777" w:rsidR="0031061D" w:rsidRDefault="0031061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</w:p>
    <w:p w14:paraId="1E42700E" w14:textId="77777777" w:rsidR="0031061D" w:rsidRDefault="00644F3D">
      <w:pPr>
        <w:jc w:val="both"/>
        <w:rPr>
          <w:rFonts w:ascii="Raleway" w:eastAsia="Raleway" w:hAnsi="Raleway" w:cs="Raleway"/>
          <w:b/>
          <w:sz w:val="24"/>
          <w:szCs w:val="24"/>
          <w:highlight w:val="white"/>
        </w:rPr>
      </w:pPr>
      <w:r>
        <w:rPr>
          <w:rFonts w:ascii="Raleway" w:eastAsia="Raleway" w:hAnsi="Raleway" w:cs="Raleway"/>
          <w:b/>
          <w:sz w:val="24"/>
          <w:szCs w:val="24"/>
          <w:highlight w:val="white"/>
        </w:rPr>
        <w:t>Non</w:t>
      </w:r>
      <w:r>
        <w:rPr>
          <w:rFonts w:ascii="Raleway" w:eastAsia="Raleway" w:hAnsi="Raleway" w:cs="Raleway"/>
          <w:b/>
          <w:sz w:val="24"/>
          <w:szCs w:val="24"/>
          <w:highlight w:val="white"/>
        </w:rPr>
        <w:t>-discrimination ​</w:t>
      </w:r>
    </w:p>
    <w:p w14:paraId="75D17A63" w14:textId="77777777" w:rsidR="0031061D" w:rsidRDefault="00644F3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  <w:r>
        <w:rPr>
          <w:rFonts w:ascii="Raleway" w:eastAsia="Raleway" w:hAnsi="Raleway" w:cs="Raleway"/>
          <w:sz w:val="24"/>
          <w:szCs w:val="24"/>
          <w:highlight w:val="white"/>
        </w:rPr>
        <w:t>Public procurers can’t discriminate on the basis of nationality, in order to support the European Internal Market. ​</w:t>
      </w:r>
    </w:p>
    <w:p w14:paraId="005115BD" w14:textId="77777777" w:rsidR="0031061D" w:rsidRDefault="0031061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</w:p>
    <w:p w14:paraId="41BBAB2F" w14:textId="77777777" w:rsidR="0031061D" w:rsidRDefault="00644F3D">
      <w:pPr>
        <w:jc w:val="both"/>
        <w:rPr>
          <w:rFonts w:ascii="Raleway" w:eastAsia="Raleway" w:hAnsi="Raleway" w:cs="Raleway"/>
          <w:b/>
          <w:sz w:val="24"/>
          <w:szCs w:val="24"/>
          <w:highlight w:val="white"/>
        </w:rPr>
      </w:pPr>
      <w:r>
        <w:rPr>
          <w:rFonts w:ascii="Raleway" w:eastAsia="Raleway" w:hAnsi="Raleway" w:cs="Raleway"/>
          <w:b/>
          <w:sz w:val="24"/>
          <w:szCs w:val="24"/>
          <w:highlight w:val="white"/>
        </w:rPr>
        <w:t>Transparency​</w:t>
      </w:r>
    </w:p>
    <w:p w14:paraId="57A2F467" w14:textId="77777777" w:rsidR="0031061D" w:rsidRDefault="00644F3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  <w:r>
        <w:rPr>
          <w:rFonts w:ascii="Raleway" w:eastAsia="Raleway" w:hAnsi="Raleway" w:cs="Raleway"/>
          <w:sz w:val="24"/>
          <w:szCs w:val="24"/>
          <w:highlight w:val="white"/>
        </w:rPr>
        <w:t>It has to be clear from the start what the requirements are for interested parties, how the requirements w</w:t>
      </w:r>
      <w:r>
        <w:rPr>
          <w:rFonts w:ascii="Raleway" w:eastAsia="Raleway" w:hAnsi="Raleway" w:cs="Raleway"/>
          <w:sz w:val="24"/>
          <w:szCs w:val="24"/>
          <w:highlight w:val="white"/>
        </w:rPr>
        <w:t>ill be checked and scored, and what the (minimum) score should be to be eligible. ​</w:t>
      </w:r>
    </w:p>
    <w:p w14:paraId="218702D7" w14:textId="77777777" w:rsidR="0031061D" w:rsidRDefault="0031061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</w:p>
    <w:p w14:paraId="27674B4C" w14:textId="77777777" w:rsidR="00D20884" w:rsidRDefault="00644F3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  <w:r>
        <w:rPr>
          <w:rFonts w:ascii="Raleway" w:eastAsia="Raleway" w:hAnsi="Raleway" w:cs="Raleway"/>
          <w:sz w:val="24"/>
          <w:szCs w:val="24"/>
          <w:highlight w:val="white"/>
        </w:rPr>
        <w:t>​</w:t>
      </w:r>
    </w:p>
    <w:p w14:paraId="5384A967" w14:textId="67BBB6F9" w:rsidR="0031061D" w:rsidRDefault="00644F3D">
      <w:pPr>
        <w:jc w:val="both"/>
        <w:rPr>
          <w:rFonts w:ascii="Raleway" w:eastAsia="Raleway" w:hAnsi="Raleway" w:cs="Raleway"/>
          <w:b/>
          <w:sz w:val="24"/>
          <w:szCs w:val="24"/>
          <w:highlight w:val="white"/>
        </w:rPr>
      </w:pPr>
      <w:r>
        <w:rPr>
          <w:rFonts w:ascii="Raleway" w:eastAsia="Raleway" w:hAnsi="Raleway" w:cs="Raleway"/>
          <w:sz w:val="24"/>
          <w:szCs w:val="24"/>
          <w:highlight w:val="white"/>
        </w:rPr>
        <w:t xml:space="preserve">Additionally, proportionality plays an important role: </w:t>
      </w:r>
      <w:r>
        <w:rPr>
          <w:rFonts w:ascii="Raleway" w:eastAsia="Raleway" w:hAnsi="Raleway" w:cs="Raleway"/>
          <w:b/>
          <w:sz w:val="24"/>
          <w:szCs w:val="24"/>
          <w:highlight w:val="white"/>
        </w:rPr>
        <w:t>​</w:t>
      </w:r>
    </w:p>
    <w:p w14:paraId="2363B035" w14:textId="77777777" w:rsidR="0031061D" w:rsidRDefault="0031061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</w:p>
    <w:p w14:paraId="426BA849" w14:textId="77777777" w:rsidR="0031061D" w:rsidRDefault="00644F3D">
      <w:pPr>
        <w:jc w:val="both"/>
        <w:rPr>
          <w:rFonts w:ascii="Raleway" w:eastAsia="Raleway" w:hAnsi="Raleway" w:cs="Raleway"/>
          <w:b/>
          <w:sz w:val="24"/>
          <w:szCs w:val="24"/>
          <w:highlight w:val="white"/>
        </w:rPr>
      </w:pPr>
      <w:r>
        <w:rPr>
          <w:rFonts w:ascii="Raleway" w:eastAsia="Raleway" w:hAnsi="Raleway" w:cs="Raleway"/>
          <w:b/>
          <w:sz w:val="24"/>
          <w:szCs w:val="24"/>
          <w:highlight w:val="white"/>
        </w:rPr>
        <w:t>Proportionality​</w:t>
      </w:r>
    </w:p>
    <w:p w14:paraId="3723D9DA" w14:textId="77777777" w:rsidR="0031061D" w:rsidRDefault="00644F3D">
      <w:pPr>
        <w:jc w:val="both"/>
        <w:rPr>
          <w:rFonts w:ascii="Raleway" w:eastAsia="Raleway" w:hAnsi="Raleway" w:cs="Raleway"/>
          <w:sz w:val="24"/>
          <w:szCs w:val="24"/>
          <w:highlight w:val="white"/>
        </w:rPr>
      </w:pPr>
      <w:r>
        <w:rPr>
          <w:rFonts w:ascii="Raleway" w:eastAsia="Raleway" w:hAnsi="Raleway" w:cs="Raleway"/>
          <w:sz w:val="24"/>
          <w:szCs w:val="24"/>
          <w:highlight w:val="white"/>
        </w:rPr>
        <w:t xml:space="preserve">Every aspect of the procurement process and bid requirements, should be reasonable with regard </w:t>
      </w:r>
      <w:r>
        <w:rPr>
          <w:rFonts w:ascii="Raleway" w:eastAsia="Raleway" w:hAnsi="Raleway" w:cs="Raleway"/>
          <w:sz w:val="24"/>
          <w:szCs w:val="24"/>
          <w:highlight w:val="white"/>
        </w:rPr>
        <w:t>to the contract public procurers want to award. This contributes to making public contracts accessible to Small- and Medium sized Enterprises (SME)</w:t>
      </w:r>
    </w:p>
    <w:p w14:paraId="75695828" w14:textId="03415415" w:rsidR="0031061D" w:rsidRDefault="0031061D">
      <w:pPr>
        <w:rPr>
          <w:rFonts w:ascii="Raleway" w:eastAsia="Raleway" w:hAnsi="Raleway" w:cs="Raleway"/>
          <w:b/>
          <w:sz w:val="24"/>
          <w:szCs w:val="24"/>
          <w:highlight w:val="white"/>
        </w:rPr>
      </w:pPr>
      <w:bookmarkStart w:id="0" w:name="_GoBack"/>
      <w:bookmarkEnd w:id="0"/>
    </w:p>
    <w:sectPr w:rsidR="0031061D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BB4D3" w14:textId="77777777" w:rsidR="00644F3D" w:rsidRDefault="00644F3D" w:rsidP="00D20884">
      <w:pPr>
        <w:spacing w:line="240" w:lineRule="auto"/>
      </w:pPr>
      <w:r>
        <w:separator/>
      </w:r>
    </w:p>
  </w:endnote>
  <w:endnote w:type="continuationSeparator" w:id="0">
    <w:p w14:paraId="078B442D" w14:textId="77777777" w:rsidR="00644F3D" w:rsidRDefault="00644F3D" w:rsidP="00D20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C17EE" w14:textId="0DC6C6F1" w:rsidR="00D20884" w:rsidRDefault="00D20884">
    <w:pPr>
      <w:pStyle w:val="Foot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DCAB67D" wp14:editId="6970C547">
          <wp:simplePos x="0" y="0"/>
          <wp:positionH relativeFrom="rightMargin">
            <wp:align>left</wp:align>
          </wp:positionH>
          <wp:positionV relativeFrom="paragraph">
            <wp:posOffset>-762000</wp:posOffset>
          </wp:positionV>
          <wp:extent cx="504825" cy="1203325"/>
          <wp:effectExtent l="0" t="0" r="9525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6699" b="32666"/>
                  <a:stretch>
                    <a:fillRect/>
                  </a:stretch>
                </pic:blipFill>
                <pic:spPr>
                  <a:xfrm>
                    <a:off x="0" y="0"/>
                    <a:ext cx="504825" cy="120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87EE" w14:textId="77777777" w:rsidR="00644F3D" w:rsidRDefault="00644F3D" w:rsidP="00D20884">
      <w:pPr>
        <w:spacing w:line="240" w:lineRule="auto"/>
      </w:pPr>
      <w:r>
        <w:separator/>
      </w:r>
    </w:p>
  </w:footnote>
  <w:footnote w:type="continuationSeparator" w:id="0">
    <w:p w14:paraId="0EF99D47" w14:textId="77777777" w:rsidR="00644F3D" w:rsidRDefault="00644F3D" w:rsidP="00D20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1D"/>
    <w:rsid w:val="0031061D"/>
    <w:rsid w:val="00644F3D"/>
    <w:rsid w:val="00D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D0B6"/>
  <w15:docId w15:val="{47FE7428-9048-461A-B0AA-86B52CD9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208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884"/>
  </w:style>
  <w:style w:type="paragraph" w:styleId="Footer">
    <w:name w:val="footer"/>
    <w:basedOn w:val="Normal"/>
    <w:link w:val="FooterChar"/>
    <w:uiPriority w:val="99"/>
    <w:unhideWhenUsed/>
    <w:rsid w:val="00D208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Geelen, Sophie [External]</cp:lastModifiedBy>
  <cp:revision>2</cp:revision>
  <dcterms:created xsi:type="dcterms:W3CDTF">2020-09-14T18:15:00Z</dcterms:created>
  <dcterms:modified xsi:type="dcterms:W3CDTF">2020-09-14T18:15:00Z</dcterms:modified>
</cp:coreProperties>
</file>